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99 x 86 x 82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4007841608811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(11 m²)</w:t>
      </w:r>
      <w:br/>
      <w:r>
        <w:rPr/>
        <w:t xml:space="preserve">• Portée tangentielle: r = 14 m (239 m²)</w:t>
      </w:r>
      <w:br/>
      <w:r>
        <w:rPr/>
        <w:t xml:space="preserve">• Zones de commutation: 144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608811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140-2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2026-03-24T01:05:25+01:00</dcterms:created>
  <dcterms:modified xsi:type="dcterms:W3CDTF">2026-03-24T01:05:25+01:00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